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5D" w:rsidRPr="009D3B9B" w:rsidRDefault="008E745D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8E745D" w:rsidRPr="009D3B9B" w:rsidRDefault="008E745D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8E745D" w:rsidRPr="009D3B9B" w:rsidRDefault="008E745D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</w:t>
      </w:r>
    </w:p>
    <w:p w:rsidR="008E745D" w:rsidRPr="009D3B9B" w:rsidRDefault="008E745D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 трошења јавних средстава</w:t>
      </w:r>
    </w:p>
    <w:p w:rsidR="008E745D" w:rsidRPr="009D3B9B" w:rsidRDefault="008E745D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Број </w:t>
      </w:r>
      <w:r w:rsidR="00564D13" w:rsidRPr="009D3B9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06-2/206</w:t>
      </w: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>-23</w:t>
      </w:r>
    </w:p>
    <w:p w:rsidR="008E745D" w:rsidRPr="009D3B9B" w:rsidRDefault="00564D13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4. окто</w:t>
      </w:r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бар 2023. године</w:t>
      </w:r>
    </w:p>
    <w:p w:rsidR="008E745D" w:rsidRPr="009D3B9B" w:rsidRDefault="008E745D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8E745D" w:rsidRPr="009D3B9B" w:rsidRDefault="008E745D" w:rsidP="008E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126D" w:rsidRPr="009D3B9B" w:rsidRDefault="00FC126D" w:rsidP="008E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745D" w:rsidRPr="009D3B9B" w:rsidRDefault="008E745D" w:rsidP="008E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745D" w:rsidRPr="009D3B9B" w:rsidRDefault="008E745D" w:rsidP="008E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B9B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E745D" w:rsidRPr="009D3B9B" w:rsidRDefault="0070086A" w:rsidP="008E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ФИНАНСИЈЕ,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РЕПУБЛИЧКИ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4. ОКТО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 2023. 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8E745D" w:rsidRPr="009D3B9B" w:rsidRDefault="008E745D" w:rsidP="008E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745D" w:rsidRPr="009D3B9B" w:rsidRDefault="008E745D" w:rsidP="008E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745D" w:rsidRPr="009D3B9B" w:rsidRDefault="000058D1" w:rsidP="008E745D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9,10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  </w:t>
      </w:r>
    </w:p>
    <w:p w:rsidR="008E745D" w:rsidRPr="009D3B9B" w:rsidRDefault="008E745D" w:rsidP="008E745D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председавао Верољуб Арсић, председник Одбора.</w:t>
      </w:r>
    </w:p>
    <w:p w:rsidR="008E745D" w:rsidRPr="009D3B9B" w:rsidRDefault="008E745D" w:rsidP="008E745D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9D3B9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63C2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Белоица Мартаћ, 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Мирослав Кондић, </w:t>
      </w:r>
      <w:r w:rsidR="007C63C2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Светлана Милијић, 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Никола Радосављевић, </w:t>
      </w:r>
      <w:r w:rsidR="007C63C2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Томић, 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Тијана Давидовац, Ненад Митровић, Војислав Вујић, Драган М. Марковић  и Розалија Екрес.</w:t>
      </w:r>
    </w:p>
    <w:p w:rsidR="00FC303B" w:rsidRPr="009D3B9B" w:rsidRDefault="008E745D" w:rsidP="008E745D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Душана Бајатовића) и Зоран Стојановић (заменик Верољуба Стевановића)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745D" w:rsidRPr="009D3B9B" w:rsidRDefault="007E509C" w:rsidP="008E745D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али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Владимир Обрадовић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, Мирослав Алексић, Бојана Букумировић</w:t>
      </w:r>
      <w:r w:rsid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Небојша Зеленовић, нити њихови заменици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745D" w:rsidRPr="009D3B9B" w:rsidRDefault="008E745D" w:rsidP="008E745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позив председника Одбора, седници су присуствовали представници 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Агенције за спречавање корупције</w:t>
      </w:r>
      <w:r w:rsid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 Дамњановић, директор Агенције и Иван Васиљевић, помоћник директора у Сектору за опште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послове,</w:t>
      </w:r>
      <w:r w:rsid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представници Комисије за хартије од вредности</w:t>
      </w:r>
      <w:r w:rsid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Јанковић, председник Комисије и Биљана Аговска, руководилац Службе за финансијско пословање.</w:t>
      </w:r>
    </w:p>
    <w:p w:rsidR="00037805" w:rsidRDefault="008E745D" w:rsidP="000378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председника, Одбор је, 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(1</w:t>
      </w:r>
      <w:r w:rsidR="0081303C"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2</w:t>
      </w:r>
      <w:r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гласова за, један није гласао), </w:t>
      </w:r>
      <w:r w:rsidRPr="009D3B9B">
        <w:rPr>
          <w:rFonts w:ascii="Times New Roman" w:hAnsi="Times New Roman" w:cs="Times New Roman"/>
          <w:bCs/>
          <w:sz w:val="24"/>
          <w:szCs w:val="24"/>
          <w:lang w:val="sr-Cyrl-RS"/>
        </w:rPr>
        <w:t>утврдио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8E745D" w:rsidRPr="009D3B9B" w:rsidRDefault="008E745D" w:rsidP="0003780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9D3B9B">
        <w:rPr>
          <w:rFonts w:ascii="Times New Roman" w:hAnsi="Times New Roman" w:cs="Times New Roman"/>
          <w:sz w:val="24"/>
          <w:szCs w:val="24"/>
        </w:rPr>
        <w:t>:</w:t>
      </w:r>
    </w:p>
    <w:p w:rsidR="0081303C" w:rsidRPr="009D3B9B" w:rsidRDefault="008E745D" w:rsidP="0081303C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>. Разматрање Годишњег извештаја о раду Агенције за спречавање корупције за 2022. годину, који је поднела Агенција за спречавање корупције (број 02-561/23 од 27. марта 2023. године);</w:t>
      </w:r>
    </w:p>
    <w:p w:rsidR="0081303C" w:rsidRPr="009D3B9B" w:rsidRDefault="0081303C" w:rsidP="009D3B9B">
      <w:pPr>
        <w:spacing w:after="12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sz w:val="24"/>
          <w:szCs w:val="24"/>
          <w:lang w:val="sr-Cyrl-RS"/>
        </w:rPr>
        <w:t>2. Разматрање Годишњег извештаја о раду Комисије за хартије од вредности за 2022. годину, који је поднела Комисија за хартије од вредности (број 02-1130/23 од 12. јуна 2023. године).</w:t>
      </w:r>
    </w:p>
    <w:p w:rsidR="008E745D" w:rsidRPr="009D3B9B" w:rsidRDefault="008E745D" w:rsidP="008E745D">
      <w:pPr>
        <w:tabs>
          <w:tab w:val="left" w:pos="709"/>
        </w:tabs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 преласка на рад по утврђеним тачкама дневног реда Одбор је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47003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</w:t>
      </w:r>
      <w:proofErr w:type="gramStart"/>
      <w:r w:rsid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 гласова</w:t>
      </w:r>
      <w:proofErr w:type="gramEnd"/>
      <w:r w:rsidR="00D47003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),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усвојио </w:t>
      </w:r>
      <w:r w:rsidR="00D47003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аписник</w:t>
      </w:r>
      <w:r w:rsidR="00D47003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7003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33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7003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34.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седнице 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>без примедби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B441C" w:rsidRPr="009D3B9B" w:rsidRDefault="00152B7A" w:rsidP="009D3B9B">
      <w:pPr>
        <w:spacing w:after="240" w:line="240" w:lineRule="auto"/>
        <w:jc w:val="both"/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ПРВА ТАЧКА ДНЕВНОГ РЕДА: </w:t>
      </w:r>
      <w:r w:rsidR="00B65E24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Годишњег </w:t>
      </w:r>
      <w:r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звештаја о раду Агенције за спречавање корупције за 2022. годину</w:t>
      </w:r>
    </w:p>
    <w:p w:rsidR="00E57AE2" w:rsidRPr="009D3B9B" w:rsidRDefault="008E745D" w:rsidP="009D3B9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подсетио је да 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је чланом 39. став 1. Закона о спречавању корупције прописано да Агенција подноси годишњи извештај о свом раду Народној 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скупштини најкасније до 31. марта текуће године за претходну годину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>, да је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Агенција за спречавање корупције, у складу са 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аконом, 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>дана 27. марта 2023. године</w:t>
      </w:r>
      <w:r w:rsidR="00E57AE2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AE2" w:rsidRPr="009D3B9B">
        <w:rPr>
          <w:rFonts w:ascii="Times New Roman" w:hAnsi="Times New Roman" w:cs="Times New Roman"/>
          <w:sz w:val="24"/>
          <w:szCs w:val="24"/>
          <w:lang w:val="sr-Cyrl-CS"/>
        </w:rPr>
        <w:t>поднела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Народној скупштини 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>Извештај о раду за 2022. годину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 xml:space="preserve">, као и да 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>ће Одбор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, у складу са чланом 238. став 2. Пословника Народне скупштине, након разматрања 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овог 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>извештаја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подн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>ети</w:t>
      </w:r>
      <w:bookmarkStart w:id="0" w:name="_GoBack"/>
      <w:bookmarkEnd w:id="0"/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Народној скупштини извештај са предлогом закључка, односно препоруке.</w:t>
      </w:r>
    </w:p>
    <w:p w:rsidR="008E17A4" w:rsidRPr="009D3B9B" w:rsidRDefault="00E57AE2" w:rsidP="009D3B9B">
      <w:pPr>
        <w:spacing w:after="120" w:line="240" w:lineRule="auto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Уводне напомене о Извештају о раду Агенције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спречавање корупције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2022. годину дао је </w:t>
      </w:r>
      <w:r w:rsidR="0006756C" w:rsidRPr="009D3B9B">
        <w:rPr>
          <w:rFonts w:ascii="Times New Roman" w:hAnsi="Times New Roman" w:cs="Times New Roman"/>
          <w:sz w:val="24"/>
          <w:szCs w:val="24"/>
          <w:lang w:val="sr-Cyrl-CS"/>
        </w:rPr>
        <w:t>Дејан Дамњановић, директор Агенције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6756C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Он је навео да су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сва средства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опредељена 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годишњим 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>буџетом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утрошена наменски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њен 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>рад.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Истакао је да је Агенција у току 2022. године остварила и приходе</w:t>
      </w:r>
      <w:r w:rsidR="00B460A0" w:rsidRPr="009D3B9B">
        <w:rPr>
          <w:rFonts w:ascii="Times New Roman" w:hAnsi="Times New Roman" w:cs="Times New Roman"/>
          <w:sz w:val="24"/>
          <w:szCs w:val="24"/>
        </w:rPr>
        <w:t xml:space="preserve"> </w:t>
      </w:r>
      <w:r w:rsidR="00B460A0" w:rsidRPr="009D3B9B">
        <w:rPr>
          <w:rFonts w:ascii="Times New Roman" w:hAnsi="Times New Roman" w:cs="Times New Roman"/>
          <w:sz w:val="24"/>
          <w:szCs w:val="24"/>
          <w:lang w:val="sr-Cyrl-RS"/>
        </w:rPr>
        <w:t>у корист буџета Републике Србије у износу од 7</w:t>
      </w:r>
      <w:r w:rsidR="009D3B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2CF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284</w:t>
      </w:r>
      <w:r w:rsidR="009D3B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2CFD" w:rsidRPr="009D3B9B">
        <w:rPr>
          <w:rFonts w:ascii="Times New Roman" w:hAnsi="Times New Roman" w:cs="Times New Roman"/>
          <w:sz w:val="24"/>
          <w:szCs w:val="24"/>
          <w:lang w:val="sr-Cyrl-RS"/>
        </w:rPr>
        <w:t>140 динара.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745D" w:rsidRPr="009D3B9B" w:rsidRDefault="008E745D" w:rsidP="008E1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дискусији 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су 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>учествовали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AC55DA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Ненад Митровић, 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Розалија Екрес</w:t>
      </w:r>
      <w:r w:rsidR="00AC55DA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Верољуб Арсић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чија су излагања тонски снимана.</w:t>
      </w:r>
    </w:p>
    <w:p w:rsidR="008E745D" w:rsidRPr="009D3B9B" w:rsidRDefault="008E745D" w:rsidP="008E17A4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745D" w:rsidRPr="009D3B9B" w:rsidRDefault="008E745D" w:rsidP="004B441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Прва тачка дневног реда- гласање: </w:t>
      </w:r>
    </w:p>
    <w:p w:rsidR="004B441C" w:rsidRPr="009D3B9B" w:rsidRDefault="004B441C" w:rsidP="004B441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8E745D" w:rsidRPr="009D3B9B" w:rsidRDefault="008E745D" w:rsidP="000378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sz w:val="24"/>
          <w:szCs w:val="24"/>
          <w:lang w:val="sr-Cyrl-RS"/>
        </w:rPr>
        <w:t>Одбор је,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(11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за, 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>двоје уздржаних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) одлучио да, након разматрања Извештаја о раду 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>Агенције за спречавање корупције за 2022</w:t>
      </w:r>
      <w:r w:rsidR="00A61BB5" w:rsidRPr="009D3B9B">
        <w:rPr>
          <w:rFonts w:ascii="Times New Roman" w:hAnsi="Times New Roman" w:cs="Times New Roman"/>
          <w:sz w:val="24"/>
          <w:szCs w:val="24"/>
          <w:lang w:val="sr-Cyrl-RS"/>
        </w:rPr>
        <w:t>. годину,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1351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238</w:t>
      </w:r>
      <w:r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0D1351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став 2</w:t>
      </w:r>
      <w:r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. Пословника Народне скупштине, упути Народној скупштини Извештај са Предлогом закључка који гласи:</w:t>
      </w:r>
    </w:p>
    <w:p w:rsidR="000D1351" w:rsidRPr="009D3B9B" w:rsidRDefault="000D1351" w:rsidP="000D13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</w:p>
    <w:p w:rsidR="009D3B9B" w:rsidRDefault="000D1351" w:rsidP="000D135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D3B9B">
        <w:rPr>
          <w:rFonts w:ascii="Times New Roman" w:hAnsi="Times New Roman"/>
          <w:sz w:val="24"/>
          <w:szCs w:val="24"/>
          <w:lang w:val="sr-Cyrl-RS"/>
        </w:rPr>
        <w:t xml:space="preserve">поводом разматрања Извештаја о раду Агенције за </w:t>
      </w:r>
    </w:p>
    <w:p w:rsidR="000D1351" w:rsidRPr="009D3B9B" w:rsidRDefault="000D1351" w:rsidP="00037805">
      <w:pPr>
        <w:pStyle w:val="NoSpacing"/>
        <w:spacing w:after="24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D3B9B">
        <w:rPr>
          <w:rFonts w:ascii="Times New Roman" w:hAnsi="Times New Roman"/>
          <w:sz w:val="24"/>
          <w:szCs w:val="24"/>
          <w:lang w:val="sr-Cyrl-RS"/>
        </w:rPr>
        <w:t xml:space="preserve">спречавање корупције за 2022. годину </w:t>
      </w:r>
    </w:p>
    <w:p w:rsidR="000D1351" w:rsidRPr="009D3B9B" w:rsidRDefault="000D1351" w:rsidP="00037805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3B9B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9D3B9B">
        <w:rPr>
          <w:rFonts w:ascii="Times New Roman" w:hAnsi="Times New Roman"/>
          <w:sz w:val="24"/>
          <w:szCs w:val="24"/>
        </w:rPr>
        <w:t xml:space="preserve">о раду </w:t>
      </w:r>
      <w:r w:rsidRPr="009D3B9B">
        <w:rPr>
          <w:rFonts w:ascii="Times New Roman" w:hAnsi="Times New Roman"/>
          <w:sz w:val="24"/>
          <w:szCs w:val="24"/>
          <w:lang w:val="sr-Cyrl-RS"/>
        </w:rPr>
        <w:t>Агенције за спречавање корупције за 2022. годину.</w:t>
      </w:r>
    </w:p>
    <w:p w:rsidR="000D1351" w:rsidRPr="009D3B9B" w:rsidRDefault="000D1351" w:rsidP="00037805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3B9B">
        <w:rPr>
          <w:rFonts w:ascii="Times New Roman" w:hAnsi="Times New Roman"/>
          <w:sz w:val="24"/>
          <w:szCs w:val="24"/>
          <w:lang w:val="sr-Cyrl-RS"/>
        </w:rPr>
        <w:tab/>
      </w:r>
      <w:r w:rsidRPr="009D3B9B">
        <w:rPr>
          <w:rFonts w:ascii="Times New Roman" w:hAnsi="Times New Roman"/>
          <w:sz w:val="24"/>
          <w:szCs w:val="24"/>
          <w:lang w:val="sr-Latn-RS"/>
        </w:rPr>
        <w:t>2</w:t>
      </w:r>
      <w:r w:rsidRPr="009D3B9B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037805" w:rsidRPr="009D3B9B" w:rsidRDefault="008E745D" w:rsidP="008E745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За известиоца Одбора и представника предлагача на седници Народне скупштине одређен је Верољуб Арсић, председник Одбора.</w:t>
      </w:r>
    </w:p>
    <w:p w:rsidR="005E26E3" w:rsidRPr="009D3B9B" w:rsidRDefault="005E26E3" w:rsidP="005E2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ДРУГА ТАЧКА ДНЕВНОГ РЕДА: </w:t>
      </w:r>
      <w:r w:rsidR="00B65E24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 Годишњег и</w:t>
      </w:r>
      <w:r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звештаја о раду </w:t>
      </w:r>
      <w:r w:rsidR="00642745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Комисије за хартије од вредности </w:t>
      </w:r>
      <w:r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2022. годину</w:t>
      </w:r>
    </w:p>
    <w:p w:rsidR="00B65E24" w:rsidRPr="009D3B9B" w:rsidRDefault="00B65E24" w:rsidP="005E2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B1CBF" w:rsidRPr="009D3B9B" w:rsidRDefault="001B1CBF" w:rsidP="0003780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D3B9B">
        <w:rPr>
          <w:rFonts w:ascii="Times New Roman" w:hAnsi="Times New Roman"/>
          <w:sz w:val="24"/>
          <w:szCs w:val="24"/>
        </w:rPr>
        <w:t xml:space="preserve">Председник Одбора Верољуб Арсић подсетио </w:t>
      </w:r>
      <w:r w:rsidR="00037805" w:rsidRPr="009D3B9B">
        <w:rPr>
          <w:rFonts w:ascii="Times New Roman" w:hAnsi="Times New Roman"/>
          <w:sz w:val="24"/>
          <w:szCs w:val="24"/>
        </w:rPr>
        <w:t xml:space="preserve">је </w:t>
      </w:r>
      <w:r w:rsidRPr="009D3B9B">
        <w:rPr>
          <w:rFonts w:ascii="Times New Roman" w:hAnsi="Times New Roman"/>
          <w:sz w:val="24"/>
          <w:szCs w:val="24"/>
        </w:rPr>
        <w:t>да је чланом 350. Закона о тржишту капитала утврђено да Комисија за хартије од вредности подноси годишњи извештај Народној скупштини Републике Србије у року од шест</w:t>
      </w:r>
      <w:r w:rsidR="00782F83" w:rsidRPr="009D3B9B">
        <w:rPr>
          <w:rFonts w:ascii="Times New Roman" w:hAnsi="Times New Roman"/>
          <w:sz w:val="24"/>
          <w:szCs w:val="24"/>
        </w:rPr>
        <w:t xml:space="preserve"> месеци</w:t>
      </w:r>
      <w:r w:rsidRPr="009D3B9B">
        <w:rPr>
          <w:rFonts w:ascii="Times New Roman" w:hAnsi="Times New Roman"/>
          <w:sz w:val="24"/>
          <w:szCs w:val="24"/>
        </w:rPr>
        <w:t xml:space="preserve"> </w:t>
      </w:r>
      <w:r w:rsidR="00037805">
        <w:rPr>
          <w:rFonts w:ascii="Times New Roman" w:hAnsi="Times New Roman"/>
          <w:sz w:val="24"/>
          <w:szCs w:val="24"/>
        </w:rPr>
        <w:t xml:space="preserve">од завршетка пословне године, </w:t>
      </w:r>
      <w:r w:rsidR="00037805">
        <w:rPr>
          <w:rFonts w:ascii="Times New Roman" w:hAnsi="Times New Roman"/>
          <w:sz w:val="24"/>
          <w:szCs w:val="24"/>
          <w:lang w:val="sr-Cyrl-RS"/>
        </w:rPr>
        <w:t>као и да је Комисија, сагласно</w:t>
      </w:r>
      <w:r w:rsidRPr="009D3B9B">
        <w:rPr>
          <w:rFonts w:ascii="Times New Roman" w:hAnsi="Times New Roman"/>
          <w:sz w:val="24"/>
          <w:szCs w:val="24"/>
        </w:rPr>
        <w:t xml:space="preserve"> наведеним одредбама закона, </w:t>
      </w:r>
      <w:r w:rsidR="00037805">
        <w:rPr>
          <w:rFonts w:ascii="Times New Roman" w:hAnsi="Times New Roman"/>
          <w:sz w:val="24"/>
          <w:szCs w:val="24"/>
          <w:lang w:val="sr-Cyrl-RS"/>
        </w:rPr>
        <w:t>дана</w:t>
      </w:r>
      <w:r w:rsidRPr="009D3B9B">
        <w:rPr>
          <w:rFonts w:ascii="Times New Roman" w:hAnsi="Times New Roman"/>
          <w:sz w:val="24"/>
          <w:szCs w:val="24"/>
        </w:rPr>
        <w:t xml:space="preserve"> 12. </w:t>
      </w:r>
      <w:r w:rsidR="00037805">
        <w:rPr>
          <w:rFonts w:ascii="Times New Roman" w:hAnsi="Times New Roman"/>
          <w:sz w:val="24"/>
          <w:szCs w:val="24"/>
          <w:lang w:val="sr-Cyrl-RS"/>
        </w:rPr>
        <w:t>јуна</w:t>
      </w:r>
      <w:r w:rsidRPr="009D3B9B">
        <w:rPr>
          <w:rFonts w:ascii="Times New Roman" w:hAnsi="Times New Roman"/>
          <w:sz w:val="24"/>
          <w:szCs w:val="24"/>
        </w:rPr>
        <w:t xml:space="preserve"> 2023</w:t>
      </w:r>
      <w:r w:rsidR="0003780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37805">
        <w:rPr>
          <w:rFonts w:ascii="Times New Roman" w:hAnsi="Times New Roman"/>
          <w:sz w:val="24"/>
          <w:szCs w:val="24"/>
        </w:rPr>
        <w:t>године</w:t>
      </w:r>
      <w:proofErr w:type="gramEnd"/>
      <w:r w:rsidRPr="009D3B9B">
        <w:rPr>
          <w:rFonts w:ascii="Times New Roman" w:hAnsi="Times New Roman"/>
          <w:sz w:val="24"/>
          <w:szCs w:val="24"/>
        </w:rPr>
        <w:t xml:space="preserve"> поднела Народној скупштини Годишњи извештај Комисије за хартије од вредности за 2022. </w:t>
      </w:r>
      <w:r w:rsidR="00037805">
        <w:rPr>
          <w:rFonts w:ascii="Times New Roman" w:hAnsi="Times New Roman"/>
          <w:sz w:val="24"/>
          <w:szCs w:val="24"/>
          <w:lang w:val="sr-Cyrl-RS"/>
        </w:rPr>
        <w:t>годину</w:t>
      </w:r>
      <w:r w:rsidRPr="009D3B9B">
        <w:rPr>
          <w:rFonts w:ascii="Times New Roman" w:hAnsi="Times New Roman"/>
          <w:sz w:val="24"/>
          <w:szCs w:val="24"/>
        </w:rPr>
        <w:t xml:space="preserve">. </w:t>
      </w:r>
    </w:p>
    <w:p w:rsidR="001B1CBF" w:rsidRPr="009D3B9B" w:rsidRDefault="001B1CBF" w:rsidP="0003780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3B9B">
        <w:rPr>
          <w:rFonts w:ascii="Times New Roman" w:hAnsi="Times New Roman"/>
          <w:sz w:val="24"/>
          <w:szCs w:val="24"/>
        </w:rPr>
        <w:t>Марко Јанковић, председник Комисије</w:t>
      </w:r>
      <w:r w:rsidR="00BB70BA" w:rsidRPr="009D3B9B">
        <w:rPr>
          <w:rFonts w:ascii="Times New Roman" w:hAnsi="Times New Roman"/>
          <w:sz w:val="24"/>
          <w:szCs w:val="24"/>
          <w:lang w:val="sr-Cyrl-RS"/>
        </w:rPr>
        <w:t>,</w:t>
      </w:r>
      <w:r w:rsidR="00BB70BA" w:rsidRPr="009D3B9B">
        <w:rPr>
          <w:rFonts w:ascii="Times New Roman" w:hAnsi="Times New Roman"/>
          <w:sz w:val="24"/>
          <w:szCs w:val="24"/>
        </w:rPr>
        <w:t xml:space="preserve"> </w:t>
      </w:r>
      <w:r w:rsidRPr="009D3B9B">
        <w:rPr>
          <w:rFonts w:ascii="Times New Roman" w:hAnsi="Times New Roman"/>
          <w:sz w:val="24"/>
          <w:szCs w:val="24"/>
        </w:rPr>
        <w:t>представио</w:t>
      </w:r>
      <w:r w:rsidR="00BB70BA" w:rsidRPr="009D3B9B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9D3B9B">
        <w:rPr>
          <w:rFonts w:ascii="Times New Roman" w:hAnsi="Times New Roman"/>
          <w:sz w:val="24"/>
          <w:szCs w:val="24"/>
        </w:rPr>
        <w:t xml:space="preserve"> Годишњи извештај Комисије за хартије за вредности за 202</w:t>
      </w:r>
      <w:r w:rsidRPr="009D3B9B">
        <w:rPr>
          <w:rFonts w:ascii="Times New Roman" w:hAnsi="Times New Roman"/>
          <w:sz w:val="24"/>
          <w:szCs w:val="24"/>
          <w:lang w:val="sr-Cyrl-RS"/>
        </w:rPr>
        <w:t>2</w:t>
      </w:r>
      <w:r w:rsidRPr="009D3B9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D3B9B">
        <w:rPr>
          <w:rFonts w:ascii="Times New Roman" w:hAnsi="Times New Roman"/>
          <w:sz w:val="24"/>
          <w:szCs w:val="24"/>
        </w:rPr>
        <w:t>годину</w:t>
      </w:r>
      <w:proofErr w:type="gramEnd"/>
      <w:r w:rsidRPr="009D3B9B">
        <w:rPr>
          <w:rFonts w:ascii="Times New Roman" w:hAnsi="Times New Roman"/>
          <w:sz w:val="24"/>
          <w:szCs w:val="24"/>
        </w:rPr>
        <w:t>.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Истакао је да је у 2022. години Комисија остварила укупан приход од 101,4 милиона динара, што је око  6% посто више у одноу на прошлу годину, </w:t>
      </w:r>
      <w:r w:rsidR="006E10B4" w:rsidRPr="009D3B9B">
        <w:rPr>
          <w:rFonts w:ascii="Times New Roman" w:hAnsi="Times New Roman"/>
          <w:sz w:val="24"/>
          <w:szCs w:val="24"/>
          <w:lang w:val="sr-Cyrl-RS"/>
        </w:rPr>
        <w:t>а око 23%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мање од планираних прихода, односно да је Комисија сопственим приходима покрила расходе за 2022. годину и после дужег временског периода остварила добит од око 2,5 милиона динара.</w:t>
      </w:r>
    </w:p>
    <w:p w:rsidR="005E26E3" w:rsidRPr="009D3B9B" w:rsidRDefault="00E13751" w:rsidP="00313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дискусији 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су 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>учествовали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Розалија Екрес, Верољуб Арсић, Војислав Вујић и Ненад Митровић, </w:t>
      </w:r>
      <w:r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чија су излагања тонски снимана.</w:t>
      </w:r>
    </w:p>
    <w:p w:rsidR="00313851" w:rsidRPr="009D3B9B" w:rsidRDefault="00313851" w:rsidP="00313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E745D" w:rsidRPr="009D3B9B" w:rsidRDefault="008E745D" w:rsidP="008E745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lastRenderedPageBreak/>
        <w:t xml:space="preserve">Друга тачка дневног реда- гласање: </w:t>
      </w:r>
    </w:p>
    <w:p w:rsidR="008E745D" w:rsidRPr="009D3B9B" w:rsidRDefault="008E745D" w:rsidP="008E745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1449" w:rsidRPr="009D3B9B" w:rsidRDefault="005D1449" w:rsidP="000378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већином гласова (12 гласова за, један није гласао) одлучио да, након разматрања Годишњег извештаја о раду Комисије за хартије од вредности за 2022. годину,  </w:t>
      </w:r>
      <w:r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237. став 4. Пословника Народне скупштине, упути Народној скупштини Извештај са Предлогом закључка који гласи:</w:t>
      </w:r>
    </w:p>
    <w:p w:rsidR="005D1449" w:rsidRPr="009D3B9B" w:rsidRDefault="005D1449" w:rsidP="005D14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</w:p>
    <w:p w:rsidR="00037805" w:rsidRDefault="005D1449" w:rsidP="005D144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D3B9B">
        <w:rPr>
          <w:rFonts w:ascii="Times New Roman" w:hAnsi="Times New Roman"/>
          <w:sz w:val="24"/>
          <w:szCs w:val="24"/>
          <w:lang w:val="sr-Cyrl-RS"/>
        </w:rPr>
        <w:t>поводом  разматрањ</w:t>
      </w:r>
      <w:r w:rsidR="00037805">
        <w:rPr>
          <w:rFonts w:ascii="Times New Roman" w:hAnsi="Times New Roman"/>
          <w:sz w:val="24"/>
          <w:szCs w:val="24"/>
          <w:lang w:val="sr-Cyrl-RS"/>
        </w:rPr>
        <w:t xml:space="preserve">а Годишњег  извештаја Комисије </w:t>
      </w:r>
    </w:p>
    <w:p w:rsidR="005D1449" w:rsidRDefault="005D1449" w:rsidP="0003780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D3B9B">
        <w:rPr>
          <w:rFonts w:ascii="Times New Roman" w:hAnsi="Times New Roman"/>
          <w:sz w:val="24"/>
          <w:szCs w:val="24"/>
          <w:lang w:val="sr-Cyrl-RS"/>
        </w:rPr>
        <w:t>за хартије  од вредности за 2022. годину</w:t>
      </w:r>
    </w:p>
    <w:p w:rsidR="00037805" w:rsidRDefault="00037805" w:rsidP="00037805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7805" w:rsidRDefault="00037805" w:rsidP="00037805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>Прихвата се Годишњи извештај Комисије за хартије од вредности за 2022. годину.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ab/>
      </w:r>
    </w:p>
    <w:p w:rsidR="005D1449" w:rsidRPr="00037805" w:rsidRDefault="005D1449" w:rsidP="0003780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37805">
        <w:rPr>
          <w:rFonts w:ascii="Times New Roman" w:hAnsi="Times New Roman"/>
          <w:sz w:val="24"/>
          <w:szCs w:val="24"/>
          <w:lang w:val="sr-Latn-RS"/>
        </w:rPr>
        <w:t>2</w:t>
      </w:r>
      <w:r w:rsidRPr="00037805">
        <w:rPr>
          <w:rFonts w:ascii="Times New Roman" w:hAnsi="Times New Roman"/>
          <w:sz w:val="24"/>
          <w:szCs w:val="24"/>
          <w:lang w:val="sr-Cyrl-RS"/>
        </w:rPr>
        <w:t>.  Овај закључак објавити у „Службеном гласнику Републике Србије“.</w:t>
      </w:r>
    </w:p>
    <w:p w:rsidR="00AD37FC" w:rsidRPr="00037805" w:rsidRDefault="005D1449" w:rsidP="000378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За известиоца Одбора и представника предлагача на седници Народне скупштине одређен је Верољуб Арсић, председник Одбора.</w:t>
      </w:r>
    </w:p>
    <w:p w:rsidR="008E745D" w:rsidRPr="009D3B9B" w:rsidRDefault="00AD37FC" w:rsidP="008E74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10,30</w:t>
      </w:r>
      <w:r w:rsidR="008E745D" w:rsidRPr="009D3B9B">
        <w:rPr>
          <w:rFonts w:ascii="Times New Roman" w:hAnsi="Times New Roman" w:cs="Times New Roman"/>
          <w:sz w:val="24"/>
          <w:szCs w:val="24"/>
        </w:rPr>
        <w:t xml:space="preserve"> 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часова.   </w:t>
      </w:r>
    </w:p>
    <w:p w:rsidR="00037805" w:rsidRPr="009D3B9B" w:rsidRDefault="00037805" w:rsidP="008E74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45D" w:rsidRPr="009D3B9B" w:rsidRDefault="008E745D" w:rsidP="008E745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СЕКРЕТАР                                                                                     </w:t>
      </w:r>
      <w:r w:rsidR="0003780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ПРЕДСЕДНИК</w:t>
      </w:r>
    </w:p>
    <w:p w:rsidR="008E745D" w:rsidRPr="009D3B9B" w:rsidRDefault="008E745D" w:rsidP="008E745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Тијана Игњатовић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Верољуб Арсић   </w:t>
      </w:r>
    </w:p>
    <w:p w:rsidR="008E745D" w:rsidRPr="009D3B9B" w:rsidRDefault="008E745D" w:rsidP="008E745D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45D" w:rsidRPr="009D3B9B" w:rsidRDefault="008E745D" w:rsidP="008E745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3591" w:rsidRPr="009D3B9B" w:rsidRDefault="007A3591">
      <w:pPr>
        <w:rPr>
          <w:rFonts w:ascii="Times New Roman" w:hAnsi="Times New Roman" w:cs="Times New Roman"/>
          <w:sz w:val="24"/>
          <w:szCs w:val="24"/>
        </w:rPr>
      </w:pPr>
    </w:p>
    <w:sectPr w:rsidR="007A3591" w:rsidRPr="009D3B9B" w:rsidSect="00BB4D97">
      <w:foot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02" w:rsidRDefault="00117E02">
      <w:pPr>
        <w:spacing w:after="0" w:line="240" w:lineRule="auto"/>
      </w:pPr>
      <w:r>
        <w:separator/>
      </w:r>
    </w:p>
  </w:endnote>
  <w:endnote w:type="continuationSeparator" w:id="0">
    <w:p w:rsidR="00117E02" w:rsidRDefault="0011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5008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D97" w:rsidRPr="00BB4D97" w:rsidRDefault="0072558E">
        <w:pPr>
          <w:pStyle w:val="Footer"/>
          <w:jc w:val="right"/>
          <w:rPr>
            <w:rFonts w:ascii="Times New Roman" w:hAnsi="Times New Roman" w:cs="Times New Roman"/>
          </w:rPr>
        </w:pPr>
        <w:r w:rsidRPr="00BB4D97">
          <w:rPr>
            <w:rFonts w:ascii="Times New Roman" w:hAnsi="Times New Roman" w:cs="Times New Roman"/>
          </w:rPr>
          <w:fldChar w:fldCharType="begin"/>
        </w:r>
        <w:r w:rsidRPr="00BB4D97">
          <w:rPr>
            <w:rFonts w:ascii="Times New Roman" w:hAnsi="Times New Roman" w:cs="Times New Roman"/>
          </w:rPr>
          <w:instrText xml:space="preserve"> PAGE   \* MERGEFORMAT </w:instrText>
        </w:r>
        <w:r w:rsidRPr="00BB4D97">
          <w:rPr>
            <w:rFonts w:ascii="Times New Roman" w:hAnsi="Times New Roman" w:cs="Times New Roman"/>
          </w:rPr>
          <w:fldChar w:fldCharType="separate"/>
        </w:r>
        <w:r w:rsidR="00E57AE2">
          <w:rPr>
            <w:rFonts w:ascii="Times New Roman" w:hAnsi="Times New Roman" w:cs="Times New Roman"/>
            <w:noProof/>
          </w:rPr>
          <w:t>3</w:t>
        </w:r>
        <w:r w:rsidRPr="00BB4D9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4D97" w:rsidRDefault="00E57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02" w:rsidRDefault="00117E02">
      <w:pPr>
        <w:spacing w:after="0" w:line="240" w:lineRule="auto"/>
      </w:pPr>
      <w:r>
        <w:separator/>
      </w:r>
    </w:p>
  </w:footnote>
  <w:footnote w:type="continuationSeparator" w:id="0">
    <w:p w:rsidR="00117E02" w:rsidRDefault="0011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B9"/>
    <w:rsid w:val="000058D1"/>
    <w:rsid w:val="00037805"/>
    <w:rsid w:val="00042CFD"/>
    <w:rsid w:val="0005742E"/>
    <w:rsid w:val="000632F4"/>
    <w:rsid w:val="0006756C"/>
    <w:rsid w:val="000D1351"/>
    <w:rsid w:val="00117E02"/>
    <w:rsid w:val="00152B7A"/>
    <w:rsid w:val="00184233"/>
    <w:rsid w:val="001B1CBF"/>
    <w:rsid w:val="001F3115"/>
    <w:rsid w:val="002713D1"/>
    <w:rsid w:val="00296903"/>
    <w:rsid w:val="00313851"/>
    <w:rsid w:val="003479B9"/>
    <w:rsid w:val="003B153C"/>
    <w:rsid w:val="003E5E5B"/>
    <w:rsid w:val="00463BA9"/>
    <w:rsid w:val="004676D1"/>
    <w:rsid w:val="00492309"/>
    <w:rsid w:val="004B441C"/>
    <w:rsid w:val="00564D13"/>
    <w:rsid w:val="005768A1"/>
    <w:rsid w:val="00580290"/>
    <w:rsid w:val="005D1449"/>
    <w:rsid w:val="005E26E3"/>
    <w:rsid w:val="00642745"/>
    <w:rsid w:val="006677AB"/>
    <w:rsid w:val="006E10B4"/>
    <w:rsid w:val="006F0851"/>
    <w:rsid w:val="0070086A"/>
    <w:rsid w:val="007133AC"/>
    <w:rsid w:val="0072558E"/>
    <w:rsid w:val="00782F83"/>
    <w:rsid w:val="007A3591"/>
    <w:rsid w:val="007C63C2"/>
    <w:rsid w:val="007E509C"/>
    <w:rsid w:val="0081303C"/>
    <w:rsid w:val="008468D8"/>
    <w:rsid w:val="008E17A4"/>
    <w:rsid w:val="008E745D"/>
    <w:rsid w:val="00910964"/>
    <w:rsid w:val="009D3B9B"/>
    <w:rsid w:val="00A23B35"/>
    <w:rsid w:val="00A61BB5"/>
    <w:rsid w:val="00AC55DA"/>
    <w:rsid w:val="00AD37FC"/>
    <w:rsid w:val="00B02284"/>
    <w:rsid w:val="00B460A0"/>
    <w:rsid w:val="00B51B37"/>
    <w:rsid w:val="00B65E24"/>
    <w:rsid w:val="00BB70BA"/>
    <w:rsid w:val="00BF06C8"/>
    <w:rsid w:val="00C75B5F"/>
    <w:rsid w:val="00D368DB"/>
    <w:rsid w:val="00D47003"/>
    <w:rsid w:val="00E13751"/>
    <w:rsid w:val="00E57AE2"/>
    <w:rsid w:val="00E915F9"/>
    <w:rsid w:val="00EF6AD1"/>
    <w:rsid w:val="00FC126D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D92D"/>
  <w15:chartTrackingRefBased/>
  <w15:docId w15:val="{26A4A9BA-F1AC-477C-9A54-B0614ADC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5D"/>
    <w:pPr>
      <w:spacing w:after="160" w:line="25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D"/>
    <w:pPr>
      <w:ind w:left="720"/>
      <w:contextualSpacing/>
    </w:pPr>
  </w:style>
  <w:style w:type="character" w:customStyle="1" w:styleId="colornavy">
    <w:name w:val="color_navy"/>
    <w:rsid w:val="008E745D"/>
  </w:style>
  <w:style w:type="paragraph" w:styleId="NoSpacing">
    <w:name w:val="No Spacing"/>
    <w:uiPriority w:val="1"/>
    <w:qFormat/>
    <w:rsid w:val="008E745D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8E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5D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Aleksandra Saso</cp:lastModifiedBy>
  <cp:revision>49</cp:revision>
  <dcterms:created xsi:type="dcterms:W3CDTF">2023-10-05T07:09:00Z</dcterms:created>
  <dcterms:modified xsi:type="dcterms:W3CDTF">2023-10-10T10:26:00Z</dcterms:modified>
</cp:coreProperties>
</file>